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F" w:rsidRPr="00131DFF" w:rsidRDefault="00131DFF" w:rsidP="00131DFF">
      <w:pPr>
        <w:shd w:val="clear" w:color="auto" w:fill="FFFFFF"/>
        <w:spacing w:before="436" w:after="218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131DFF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Уточнена процедура возврата сумм излишне взысканных налогов</w:t>
      </w:r>
    </w:p>
    <w:p w:rsidR="00131DFF" w:rsidRPr="00131DFF" w:rsidRDefault="00131DFF" w:rsidP="00131DF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1DFF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 Федерации внёс изменения в часть первую Налогового кодекса в части уточнения процедуры возврата сумм излишне взысканных налогов.</w:t>
      </w:r>
    </w:p>
    <w:p w:rsidR="00131DFF" w:rsidRPr="00131DFF" w:rsidRDefault="00131DFF" w:rsidP="00131DF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1DFF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Документ, разработанный членами верхней и нижней палаты парламента, увеличивает с 1 месяца до 3 лет срок на подачу налогоплательщиком в налоговый орган заявления о возврате суммы излишне взысканного налога.</w:t>
      </w:r>
    </w:p>
    <w:p w:rsidR="00131DFF" w:rsidRPr="00131DFF" w:rsidRDefault="00131DFF" w:rsidP="00131DFF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1DFF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Принятые изменения упростят процедуру возврата сумм излишне взысканных налогов, сборов, страховых взносов, пеней и штрафов, а также сократить количество судебных споров.</w:t>
      </w:r>
    </w:p>
    <w:p w:rsidR="00131DFF" w:rsidRPr="00131DFF" w:rsidRDefault="00131DFF" w:rsidP="00131DFF">
      <w:pPr>
        <w:shd w:val="clear" w:color="auto" w:fill="FFFFFF"/>
        <w:spacing w:after="0" w:line="0" w:lineRule="atLeast"/>
        <w:ind w:firstLine="567"/>
        <w:jc w:val="both"/>
        <w:rPr>
          <w:rFonts w:ascii="Arial" w:eastAsia="Times New Roman" w:hAnsi="Arial" w:cs="Arial"/>
          <w:color w:val="333333"/>
          <w:sz w:val="31"/>
          <w:szCs w:val="31"/>
        </w:rPr>
      </w:pPr>
      <w:r w:rsidRPr="00131DFF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 «О внесении изменений в статьи 78 и 79 части первой Налогового кодекса Российской Федерации» был </w:t>
      </w:r>
      <w:hyperlink r:id="rId4" w:history="1">
        <w:r w:rsidRPr="00131DF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принят</w:t>
        </w:r>
      </w:hyperlink>
      <w:r w:rsidRPr="00131DFF">
        <w:rPr>
          <w:rFonts w:ascii="Times New Roman" w:eastAsia="Times New Roman" w:hAnsi="Times New Roman" w:cs="Times New Roman"/>
          <w:color w:val="333333"/>
          <w:sz w:val="24"/>
          <w:szCs w:val="24"/>
        </w:rPr>
        <w:t> Государственной Думой 25 октября 2017 г</w:t>
      </w:r>
      <w:r w:rsidRPr="00131DFF">
        <w:rPr>
          <w:rFonts w:ascii="Arial" w:eastAsia="Times New Roman" w:hAnsi="Arial" w:cs="Arial"/>
          <w:color w:val="333333"/>
          <w:sz w:val="31"/>
          <w:szCs w:val="31"/>
        </w:rPr>
        <w:t>.</w:t>
      </w:r>
    </w:p>
    <w:p w:rsidR="00BC1BC9" w:rsidRDefault="00BC1BC9"/>
    <w:sectPr w:rsidR="00BC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31DFF"/>
    <w:rsid w:val="00131DFF"/>
    <w:rsid w:val="00B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D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1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news/3584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2017-11-09T07:11:00Z</dcterms:created>
  <dcterms:modified xsi:type="dcterms:W3CDTF">2017-11-09T07:12:00Z</dcterms:modified>
</cp:coreProperties>
</file>